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Friday z iiyama. Wykorzystaj okazje na monitory do gier i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Black Friday to okazja, by odświeżyć stanowisko komputerowe i wybrać monitor lepiej dopasowany do codziennych potrzeb, korzystając z niższych cen. iiyama przygotowała promocję obejmującą 13 modeli w rekomendowanych cenach od 459 zł. Wśród nich znalazły się monitory gamingowe o wysokiej częstotliwości odświeżania, zakrzywione ekrany o dużej przekątnej, a także urządzenia do pracy biurowej i zastosowań profesjonalnych.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Black Friday to okazja, by odświeżyć stanowisko komputerowe i wybrać monitor lepiej dopasowany do codziennych potrzeb, korzystając z niższych cen. iiyama przygotowała promocję obejmującą 13 modeli w rekomendowanych cenach od 459 zł. Wśród nich znalazły się monitory gamingowe o wysokiej częstotliwości odświeżania, zakrzywione ekrany o dużej przekątnej, a także urządzenia do pracy biurowej i zastosowań profesjonalnych.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Monitory gamingowe iiyama G-Master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GB2741HSU-B1 Black Hawk</w:t>
      </w:r>
      <w:r>
        <w:rPr>
          <w:rFonts w:ascii="calibri" w:hAnsi="calibri" w:eastAsia="calibri" w:cs="calibri"/>
          <w:sz w:val="24"/>
          <w:szCs w:val="24"/>
        </w:rPr>
        <w:t xml:space="preserve"> - 27-cali, Full HD, 144 Hz i matryca IPS. Model sprawdzi się również podczas codziennego korzystania z komputera, dlatego może być dobrym wyborem dla osób szukających uniwersalnego monitora do gier i pracy.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promocyjna: 459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G2771HS-B1 Red Eagle</w:t>
      </w:r>
      <w:r>
        <w:rPr>
          <w:rFonts w:ascii="calibri" w:hAnsi="calibri" w:eastAsia="calibri" w:cs="calibri"/>
          <w:sz w:val="24"/>
          <w:szCs w:val="24"/>
        </w:rPr>
        <w:t xml:space="preserve"> - 27 cali, Full HD, 240 Hz. Wysoka częstotliwość odświeżania pomaga zachować płynność obrazu w szybkich grach akcji i produkcjach sieciowych.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promocyjna: 499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GB2771HSU-B1 Red Eagle</w:t>
      </w:r>
      <w:r>
        <w:rPr>
          <w:rFonts w:ascii="calibri" w:hAnsi="calibri" w:eastAsia="calibri" w:cs="calibri"/>
          <w:sz w:val="24"/>
          <w:szCs w:val="24"/>
        </w:rPr>
        <w:t xml:space="preserve"> - 27 cali, Full HD, 240 Hz. Model łączy dużą przekątną z wysoką częstotliwością odświeżania.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promocyjna: 569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GCB2784HSU-B1 Red Eagle</w:t>
      </w:r>
      <w:r>
        <w:rPr>
          <w:rFonts w:ascii="calibri" w:hAnsi="calibri" w:eastAsia="calibri" w:cs="calibri"/>
          <w:sz w:val="24"/>
          <w:szCs w:val="24"/>
        </w:rPr>
        <w:t xml:space="preserve"> - 27 cali, Full HD, 240 Hz. Zakrzywiony ekran o krzywiźnie 1500R pozwala stworzyć bardziej angażujące stanowisko gamingowe, a odświeżanie 240 Hz odpowiada na potrzeby osób grających w dynamiczne produkcje.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promocyjna: 579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GCB3280QSU-B2 Red Eagle</w:t>
      </w:r>
      <w:r>
        <w:rPr>
          <w:rFonts w:ascii="calibri" w:hAnsi="calibri" w:eastAsia="calibri" w:cs="calibri"/>
          <w:sz w:val="24"/>
          <w:szCs w:val="24"/>
        </w:rPr>
        <w:t xml:space="preserve"> - 31,5 cala, QHD, 180 Hz. Większa przekątna i rozdzielczość 2560 x 1440 zapewniają więcej przestrzeni oraz szczegółów niż Full HD. Zakrzywiony ekran ułatwia stworzenie rozbudowanego stanowiska.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promocyjna: 999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GCB4580DQSN-B1 Red Eagle</w:t>
      </w:r>
      <w:r>
        <w:rPr>
          <w:rFonts w:ascii="calibri" w:hAnsi="calibri" w:eastAsia="calibri" w:cs="calibri"/>
          <w:sz w:val="24"/>
          <w:szCs w:val="24"/>
        </w:rPr>
        <w:t xml:space="preserve"> - 44,5 cala, Dual QHD, 165 Hz. Ultraszeroki ekran o proporcjach 32:9 zapewnia rozległe pole widzenia i dużo miejsca na jednoczesne wyświetlanie kilku aplikacji.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promocyjna: 2699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GB2591HSU-B1 Gold Phoenix</w:t>
      </w:r>
      <w:r>
        <w:rPr>
          <w:rFonts w:ascii="calibri" w:hAnsi="calibri" w:eastAsia="calibri" w:cs="calibri"/>
          <w:sz w:val="24"/>
          <w:szCs w:val="24"/>
        </w:rPr>
        <w:t xml:space="preserve"> - 24,5 cala, Full HD, 320 Hz. Bardzo wysoka częstotliwość odświeżania sprawia, że model może zainteresować graczy rywalizujących online. Mniejsza przekątna ułatwia objęcie wzrokiem całego ekranu, co bywa przydatne w dynamicznych rozgrywkach.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promocyjna: 649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GB3295QSU-B1 Gold Phoenix</w:t>
      </w:r>
      <w:r>
        <w:rPr>
          <w:rFonts w:ascii="calibri" w:hAnsi="calibri" w:eastAsia="calibri" w:cs="calibri"/>
          <w:sz w:val="24"/>
          <w:szCs w:val="24"/>
        </w:rPr>
        <w:t xml:space="preserve"> - 31,5 cala, QHD, 240 Hz. Duży ekran i rozdzielczość 2560 x 1440 pozwalają połączyć szczegółowy obraz z wysoką płynnością. To propozycja dla osób, które chcą korzystać z większej przestrzeni wyświetlania.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promocyjna: 1069 zł.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GOB2701QSC-B1 Titan Falcon</w:t>
      </w:r>
      <w:r>
        <w:rPr>
          <w:rFonts w:ascii="calibri" w:hAnsi="calibri" w:eastAsia="calibri" w:cs="calibri"/>
          <w:sz w:val="24"/>
          <w:szCs w:val="24"/>
        </w:rPr>
        <w:t xml:space="preserve"> to 27-calowy monitor QHD z odświeżaniem 280 Hz, panelem WOLED META 3.0 i czasem reakcji 0,03 ms GTG. Technologia OLED zapewnia głęboką czerń i wysoki kontrast, a rozdzielczość 2560 x 1440 pozwala zachować dużą szczegółowość obrazu.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promocyjna: 1899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Monitory do pracy ProLite i ProGraphic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ProLite XB2496HSC-B1</w:t>
      </w:r>
      <w:r>
        <w:rPr>
          <w:rFonts w:ascii="calibri" w:hAnsi="calibri" w:eastAsia="calibri" w:cs="calibri"/>
          <w:sz w:val="24"/>
          <w:szCs w:val="24"/>
        </w:rPr>
        <w:t xml:space="preserve"> - 23,8 cala, Full HD, 144 Hz. Matryca IPS zapewnia szerokie kąty widzenia, a złącze USB-C ułatwia podłączenie kompatybilnego laptopa. Ergonomiczna podstawa pozwala dopasować ustawienie ekranu do stanowiska. To uniwersalny model do pracy, nauki i codziennych zadań.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promocyjna: 469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ProLite XB2796QSC-B1</w:t>
      </w:r>
      <w:r>
        <w:rPr>
          <w:rFonts w:ascii="calibri" w:hAnsi="calibri" w:eastAsia="calibri" w:cs="calibri"/>
          <w:sz w:val="24"/>
          <w:szCs w:val="24"/>
        </w:rPr>
        <w:t xml:space="preserve"> - 27 cali, QHD, 100 Hz. Rozdzielczość 2560 x 1440 zapewnia więcej miejsca na dokumenty, arkusze kalkulacyjne i kilka aplikacji otwartych jednocześnie.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promocyjna: 569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ProGraphic HB2701UHSNP-B1</w:t>
      </w:r>
      <w:r>
        <w:rPr>
          <w:rFonts w:ascii="calibri" w:hAnsi="calibri" w:eastAsia="calibri" w:cs="calibri"/>
          <w:sz w:val="24"/>
          <w:szCs w:val="24"/>
        </w:rPr>
        <w:t xml:space="preserve"> - 27 cali, 4K UHD, 60 Hz. Rozdzielczość 3840 x 2160 zapewnia szczegółowy obraz, który może być przydatny podczas pracy z fotografiami, grafiką i materiałami wideo.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promocyjna: 1999 zł.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iiyama ProGraphic HB3201UHSNP-B1</w:t>
      </w:r>
      <w:r>
        <w:rPr>
          <w:rFonts w:ascii="calibri" w:hAnsi="calibri" w:eastAsia="calibri" w:cs="calibri"/>
          <w:sz w:val="24"/>
          <w:szCs w:val="24"/>
        </w:rPr>
        <w:t xml:space="preserve"> - 31,5 cala, 4K UHD, 60 Hz. Większa przekątna ułatwia pracę z rozbudowanymi projektami i wieloma panelami narzędziowymi. Rozdzielczość 4K UHD zapewnia szczegółowość obrazu, przydatną w zadaniach kreatywnych i podczas pracy z materiałami o wysokiej rozdzielczości.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promocyjna: 2889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Skorzystaj z Black Friday – wybierz monitor dopasowany do swoich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Gracze preferujący szybkie produkcje mogą postawić na wysoką częstotliwość odświeżania, a osoby ceniące większą przestrzeń roboczą - na ekrany o przekątnej 31,5 cala lub ultraszerokie konstrukcje. Użytkownicy pracujący z dokumentami i aplikacjami biurowymi mogą skorzystać z rozdzielczości QHD oraz wygodnych rozwiązań połączeniowych, natomiast monitory 4K UHD będą interesującą opcją dla osób zajmujących się tworzeniem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monitor to inwestycja w komfort korzystania z komputera, co jest szczególnie wazne gdy spędzamy przed nim większość dnia. Odpowiednio dobrany ekran może ułatwić organizację pracy, zapewnić lepszą czytelność wyświetlanych treści i dostarczyć płynniejszego obrazu podczas rozgrywki.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Promocja Black Friday na wybrane monitory iiyama potrwa od 1 do 30 listopada.</w:t>
      </w:r>
      <w:r>
        <w:rPr>
          <w:rFonts w:ascii="calibri" w:hAnsi="calibri" w:eastAsia="calibri" w:cs="calibri"/>
          <w:sz w:val="24"/>
          <w:szCs w:val="24"/>
        </w:rPr>
        <w:t xml:space="preserve"> Wśród objętych nią urządzeń znajdują się zarówno modele w cenach poniżej 500 zł, jak i bardziej zaawansowane konstrukcje gamingowe oraz profesjonalne. Przecenione modele dostępne są u autoryzowanych partnerów handlowych iiyama w całej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2026-10-30T13:58:11+01:00</dcterms:created>
  <dcterms:modified xsi:type="dcterms:W3CDTF">2026-10-30T13:58:11+01:00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